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0D16C4" w:rsidRDefault="00BA29E8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>Пояснювальна записка до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 xml:space="preserve"> фінансового плану у новій редакції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3D040C" w:rsidRPr="000D16C4">
        <w:rPr>
          <w:rFonts w:ascii="Times New Roman" w:hAnsi="Times New Roman" w:cs="Times New Roman"/>
          <w:b/>
          <w:sz w:val="24"/>
          <w:szCs w:val="24"/>
        </w:rPr>
        <w:t>20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0927D9" w:rsidRPr="000D16C4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Комунальне підприємство «Лубенська лікарня інтенсивного лікування» Лубенської міської ради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>, затвердженого рішенням Лубенської міської ради від 22 квітня 2020 року</w:t>
      </w:r>
    </w:p>
    <w:p w:rsidR="000927D9" w:rsidRPr="000D16C4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Формування фінансових результатів:</w:t>
      </w:r>
    </w:p>
    <w:p w:rsidR="008A6C4B" w:rsidRPr="000D16C4" w:rsidRDefault="008A6C4B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Доходи (збільшено):</w:t>
      </w:r>
    </w:p>
    <w:p w:rsidR="00594CFD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sz w:val="24"/>
          <w:szCs w:val="24"/>
        </w:rPr>
        <w:t>Ряд 1010 «Дохід (виручка) від реалізації продукції (товарів, робіт, послуг)» - 19 434,9 тис. грн.</w:t>
      </w:r>
    </w:p>
    <w:p w:rsidR="008C5F8B" w:rsidRPr="008C5F8B" w:rsidRDefault="008C5F8B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 1020 «Дохід з місцевого бюд</w:t>
      </w:r>
      <w:r w:rsidR="00277A16">
        <w:rPr>
          <w:rFonts w:ascii="Times New Roman" w:hAnsi="Times New Roman" w:cs="Times New Roman"/>
          <w:sz w:val="24"/>
          <w:szCs w:val="24"/>
        </w:rPr>
        <w:t>жету за програмою підтримки» - 100,0</w:t>
      </w:r>
      <w:r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8A6C4B" w:rsidRDefault="008A6C4B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sz w:val="24"/>
          <w:szCs w:val="24"/>
        </w:rPr>
        <w:t>Ряд 10</w:t>
      </w:r>
      <w:r w:rsidR="002B3D4B">
        <w:rPr>
          <w:rFonts w:ascii="Times New Roman" w:hAnsi="Times New Roman" w:cs="Times New Roman"/>
          <w:sz w:val="24"/>
          <w:szCs w:val="24"/>
        </w:rPr>
        <w:t>50</w:t>
      </w:r>
      <w:r w:rsidRPr="000D16C4">
        <w:rPr>
          <w:rFonts w:ascii="Times New Roman" w:hAnsi="Times New Roman" w:cs="Times New Roman"/>
          <w:sz w:val="24"/>
          <w:szCs w:val="24"/>
        </w:rPr>
        <w:t xml:space="preserve"> «Дохід з </w:t>
      </w:r>
      <w:r w:rsidR="002B3D4B">
        <w:rPr>
          <w:rFonts w:ascii="Times New Roman" w:hAnsi="Times New Roman" w:cs="Times New Roman"/>
          <w:sz w:val="24"/>
          <w:szCs w:val="24"/>
        </w:rPr>
        <w:t>обласного</w:t>
      </w:r>
      <w:r w:rsidRPr="000D16C4">
        <w:rPr>
          <w:rFonts w:ascii="Times New Roman" w:hAnsi="Times New Roman" w:cs="Times New Roman"/>
          <w:sz w:val="24"/>
          <w:szCs w:val="24"/>
        </w:rPr>
        <w:t xml:space="preserve"> бюджету» - </w:t>
      </w:r>
      <w:r w:rsidR="00594CFD" w:rsidRPr="000D16C4">
        <w:rPr>
          <w:rFonts w:ascii="Times New Roman" w:hAnsi="Times New Roman" w:cs="Times New Roman"/>
          <w:sz w:val="24"/>
          <w:szCs w:val="24"/>
        </w:rPr>
        <w:t>2 41</w:t>
      </w:r>
      <w:r w:rsidRPr="000D16C4">
        <w:rPr>
          <w:rFonts w:ascii="Times New Roman" w:hAnsi="Times New Roman" w:cs="Times New Roman"/>
          <w:sz w:val="24"/>
          <w:szCs w:val="24"/>
        </w:rPr>
        <w:t>0,0 тис. грн.</w:t>
      </w:r>
      <w:r w:rsidR="002B3D4B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2B3D4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B3D4B">
        <w:rPr>
          <w:rFonts w:ascii="Times New Roman" w:hAnsi="Times New Roman" w:cs="Times New Roman"/>
          <w:sz w:val="24"/>
          <w:szCs w:val="24"/>
        </w:rPr>
        <w:t>.:</w:t>
      </w:r>
    </w:p>
    <w:p w:rsidR="002B3D4B" w:rsidRPr="002B3D4B" w:rsidRDefault="002B3D4B" w:rsidP="00ED29B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Ряд 1051 «Фонд розвитку територій області» - 2 410,0 тис. грн.</w:t>
      </w:r>
    </w:p>
    <w:p w:rsidR="001D08CB" w:rsidRPr="000D16C4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sz w:val="24"/>
          <w:szCs w:val="24"/>
        </w:rPr>
        <w:t xml:space="preserve">Ряд 1030 «Дохід з місцевого бюджету за цільовими програмами» - 137,6 тис. грн., в </w:t>
      </w:r>
      <w:proofErr w:type="spellStart"/>
      <w:r w:rsidRPr="000D16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D16C4">
        <w:rPr>
          <w:rFonts w:ascii="Times New Roman" w:hAnsi="Times New Roman" w:cs="Times New Roman"/>
          <w:sz w:val="24"/>
          <w:szCs w:val="24"/>
        </w:rPr>
        <w:t>.:</w:t>
      </w:r>
    </w:p>
    <w:p w:rsidR="00594CFD" w:rsidRPr="000D16C4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16C4">
        <w:rPr>
          <w:rFonts w:ascii="Times New Roman" w:hAnsi="Times New Roman" w:cs="Times New Roman"/>
          <w:i/>
          <w:sz w:val="24"/>
          <w:szCs w:val="24"/>
        </w:rPr>
        <w:t>Ряд 1035 «</w:t>
      </w:r>
      <w:r w:rsidR="0033484F" w:rsidRPr="000D16C4">
        <w:rPr>
          <w:rFonts w:ascii="Times New Roman" w:hAnsi="Times New Roman" w:cs="Times New Roman"/>
          <w:i/>
          <w:sz w:val="24"/>
          <w:szCs w:val="24"/>
        </w:rPr>
        <w:t xml:space="preserve">Кошти </w:t>
      </w:r>
      <w:proofErr w:type="spellStart"/>
      <w:r w:rsidRPr="000D16C4">
        <w:rPr>
          <w:rFonts w:ascii="Times New Roman" w:hAnsi="Times New Roman" w:cs="Times New Roman"/>
          <w:i/>
          <w:sz w:val="24"/>
          <w:szCs w:val="24"/>
        </w:rPr>
        <w:t>Засульської</w:t>
      </w:r>
      <w:proofErr w:type="spellEnd"/>
      <w:r w:rsidRPr="000D16C4">
        <w:rPr>
          <w:rFonts w:ascii="Times New Roman" w:hAnsi="Times New Roman" w:cs="Times New Roman"/>
          <w:i/>
          <w:sz w:val="24"/>
          <w:szCs w:val="24"/>
        </w:rPr>
        <w:t xml:space="preserve"> ОТГ» - 137,6 тис. грн.</w:t>
      </w:r>
    </w:p>
    <w:p w:rsidR="003E0738" w:rsidRPr="000D16C4" w:rsidRDefault="000D16C4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В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>идатки (</w:t>
      </w:r>
      <w:r w:rsidR="004252C7" w:rsidRPr="000D16C4">
        <w:rPr>
          <w:rFonts w:ascii="Times New Roman" w:hAnsi="Times New Roman" w:cs="Times New Roman"/>
          <w:b/>
          <w:sz w:val="24"/>
          <w:szCs w:val="24"/>
        </w:rPr>
        <w:t>з</w:t>
      </w:r>
      <w:r w:rsidR="00B67FD1" w:rsidRPr="000D16C4">
        <w:rPr>
          <w:rFonts w:ascii="Times New Roman" w:hAnsi="Times New Roman" w:cs="Times New Roman"/>
          <w:b/>
          <w:sz w:val="24"/>
          <w:szCs w:val="24"/>
        </w:rPr>
        <w:t>більшені</w:t>
      </w:r>
      <w:r w:rsidR="00083AA4" w:rsidRPr="000D16C4">
        <w:rPr>
          <w:rFonts w:ascii="Times New Roman" w:hAnsi="Times New Roman" w:cs="Times New Roman"/>
          <w:b/>
          <w:sz w:val="24"/>
          <w:szCs w:val="24"/>
        </w:rPr>
        <w:t>/зменшені</w:t>
      </w:r>
      <w:r w:rsidR="00413A73" w:rsidRPr="000D16C4">
        <w:rPr>
          <w:rFonts w:ascii="Times New Roman" w:hAnsi="Times New Roman" w:cs="Times New Roman"/>
          <w:b/>
          <w:sz w:val="24"/>
          <w:szCs w:val="24"/>
        </w:rPr>
        <w:t>)</w:t>
      </w:r>
      <w:r w:rsidR="003E0738" w:rsidRPr="000D16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80"/>
        <w:gridCol w:w="2714"/>
        <w:gridCol w:w="2714"/>
        <w:gridCol w:w="2714"/>
      </w:tblGrid>
      <w:tr w:rsidR="00594CFD" w:rsidRPr="000D16C4" w:rsidTr="00594CFD">
        <w:tc>
          <w:tcPr>
            <w:tcW w:w="1094" w:type="pct"/>
          </w:tcPr>
          <w:p w:rsidR="00594CFD" w:rsidRPr="000D16C4" w:rsidRDefault="00594CFD" w:rsidP="009A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</w:tcPr>
          <w:p w:rsidR="00594CFD" w:rsidRPr="000D16C4" w:rsidRDefault="00594CFD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D1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року</w:t>
            </w:r>
          </w:p>
        </w:tc>
        <w:tc>
          <w:tcPr>
            <w:tcW w:w="1302" w:type="pct"/>
          </w:tcPr>
          <w:p w:rsidR="00594CFD" w:rsidRPr="000D16C4" w:rsidRDefault="00594CFD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D1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року</w:t>
            </w:r>
          </w:p>
        </w:tc>
        <w:tc>
          <w:tcPr>
            <w:tcW w:w="1302" w:type="pct"/>
          </w:tcPr>
          <w:p w:rsidR="00594CFD" w:rsidRPr="000D16C4" w:rsidRDefault="00594CFD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D1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року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1050 «Заробітна плата»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+6195,9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+3960,6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+2479,8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1060 «Нарахування на оплату праці»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+1296,1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+828,5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+518,8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1070 «Предмети, матеріали, обладнання та інвентар»</w:t>
            </w:r>
            <w:r w:rsidRPr="000D16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+250,2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+250,0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+250,0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1080 «Медикаменти та перев’язувальні матеріали»</w:t>
            </w:r>
          </w:p>
        </w:tc>
        <w:tc>
          <w:tcPr>
            <w:tcW w:w="1302" w:type="pct"/>
          </w:tcPr>
          <w:p w:rsidR="00F4654D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+800,0 тис. грн. (кошти НСЗУ)</w:t>
            </w:r>
          </w:p>
          <w:p w:rsidR="00277A16" w:rsidRPr="000D16C4" w:rsidRDefault="00277A16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тис. грн. (кошти місцевого бюджету)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+800,0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+800,0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1090 «Продукти харчування»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+50,0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+50,0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+50,0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1100 «Оплата послуг (крім комунальних)»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+270,0 тис. грн. (кошти НСЗУ)</w:t>
            </w:r>
          </w:p>
          <w:p w:rsidR="00F4654D" w:rsidRDefault="000D16C4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+137,6 тис. грн. (кошти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Засульської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ОТГ)</w:t>
            </w:r>
          </w:p>
          <w:p w:rsidR="008C5F8B" w:rsidRPr="000D16C4" w:rsidRDefault="008C5F8B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+65,2 тис. грн. (кошти місцевого бюджету)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+270,0 тис. грн. (кошти НСЗУ)</w:t>
            </w:r>
          </w:p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+270,0 тис. грн. (кошти НСЗУ)</w:t>
            </w:r>
          </w:p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1150 «Інші поточні видатки»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+15,0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+15,0 тис. грн. (кошти НСЗУ)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+15,0 тис. грн. (кошти НСЗУ)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Ряд 1171 «Придбання обладнання і предметів довгострокового користування»</w:t>
            </w:r>
          </w:p>
        </w:tc>
        <w:tc>
          <w:tcPr>
            <w:tcW w:w="1302" w:type="pct"/>
          </w:tcPr>
          <w:p w:rsidR="002B3D4B" w:rsidRDefault="00F4654D" w:rsidP="002B3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+2410,0 тис.</w:t>
            </w:r>
            <w:r w:rsidR="002B3D4B">
              <w:rPr>
                <w:rFonts w:ascii="Times New Roman" w:hAnsi="Times New Roman" w:cs="Times New Roman"/>
                <w:sz w:val="24"/>
                <w:szCs w:val="24"/>
              </w:rPr>
              <w:t xml:space="preserve"> грн. (дохід з обласного</w:t>
            </w: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 xml:space="preserve"> бюджету </w:t>
            </w:r>
          </w:p>
          <w:p w:rsidR="00F4654D" w:rsidRPr="000D16C4" w:rsidRDefault="002B3D4B" w:rsidP="002B3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(фонд розвитку територій області</w:t>
            </w:r>
            <w:r w:rsidR="00F4654D" w:rsidRPr="000D16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0,0 тис. грн.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0,0 тис. грн.</w:t>
            </w:r>
          </w:p>
        </w:tc>
      </w:tr>
      <w:tr w:rsidR="00F4654D" w:rsidRPr="000D16C4" w:rsidTr="00594CFD">
        <w:tc>
          <w:tcPr>
            <w:tcW w:w="1094" w:type="pct"/>
          </w:tcPr>
          <w:p w:rsidR="00F4654D" w:rsidRPr="000D16C4" w:rsidRDefault="00F4654D" w:rsidP="00F4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  <w:tc>
          <w:tcPr>
            <w:tcW w:w="1302" w:type="pct"/>
          </w:tcPr>
          <w:p w:rsidR="00F4654D" w:rsidRPr="000D16C4" w:rsidRDefault="00F4654D" w:rsidP="002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D1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A29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77A16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 w:rsidR="00BA2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A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0D1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302" w:type="pct"/>
          </w:tcPr>
          <w:p w:rsidR="00F4654D" w:rsidRPr="000D16C4" w:rsidRDefault="00F4654D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+6 174,1 тис. грн.</w:t>
            </w:r>
          </w:p>
        </w:tc>
        <w:tc>
          <w:tcPr>
            <w:tcW w:w="1302" w:type="pct"/>
          </w:tcPr>
          <w:p w:rsidR="00F4654D" w:rsidRPr="000D16C4" w:rsidRDefault="00993817" w:rsidP="00F46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C4">
              <w:rPr>
                <w:rFonts w:ascii="Times New Roman" w:hAnsi="Times New Roman" w:cs="Times New Roman"/>
                <w:sz w:val="24"/>
                <w:szCs w:val="24"/>
              </w:rPr>
              <w:t>+4 383,6 тис. грн.</w:t>
            </w:r>
          </w:p>
        </w:tc>
      </w:tr>
    </w:tbl>
    <w:p w:rsidR="003E0738" w:rsidRPr="000D16C4" w:rsidRDefault="003E0738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16C4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33484F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639BE"/>
    <w:rsid w:val="00572A86"/>
    <w:rsid w:val="005850F7"/>
    <w:rsid w:val="00594CFD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A6C4B"/>
    <w:rsid w:val="008C5F8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A29E8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4654D"/>
    <w:rsid w:val="00F50775"/>
    <w:rsid w:val="00F535C4"/>
    <w:rsid w:val="00F53891"/>
    <w:rsid w:val="00F7332E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3653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116</cp:revision>
  <cp:lastPrinted>2020-04-22T08:21:00Z</cp:lastPrinted>
  <dcterms:created xsi:type="dcterms:W3CDTF">2019-03-28T11:26:00Z</dcterms:created>
  <dcterms:modified xsi:type="dcterms:W3CDTF">2020-04-22T08:22:00Z</dcterms:modified>
</cp:coreProperties>
</file>